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C7C40" w14:textId="77777777" w:rsidR="008D523C" w:rsidRDefault="008D523C" w:rsidP="008D523C">
      <w:pPr>
        <w:pStyle w:val="Title"/>
        <w:jc w:val="center"/>
        <w:rPr>
          <w:rFonts w:ascii="Times New Roman" w:hAnsi="Times New Roman" w:cs="Times New Roman"/>
          <w:sz w:val="96"/>
          <w:szCs w:val="96"/>
        </w:rPr>
      </w:pPr>
      <w:r w:rsidRPr="00F75196">
        <w:rPr>
          <w:rFonts w:ascii="Times New Roman" w:hAnsi="Times New Roman" w:cs="Times New Roman"/>
          <w:noProof/>
          <w:sz w:val="96"/>
          <w:szCs w:val="96"/>
        </w:rPr>
        <mc:AlternateContent>
          <mc:Choice Requires="wps">
            <w:drawing>
              <wp:anchor distT="0" distB="0" distL="114300" distR="114300" simplePos="0" relativeHeight="251659264" behindDoc="0" locked="0" layoutInCell="1" allowOverlap="1" wp14:anchorId="35F7C48A" wp14:editId="7D3BBB4B">
                <wp:simplePos x="0" y="0"/>
                <wp:positionH relativeFrom="column">
                  <wp:posOffset>-2280062</wp:posOffset>
                </wp:positionH>
                <wp:positionV relativeFrom="paragraph">
                  <wp:posOffset>-955964</wp:posOffset>
                </wp:positionV>
                <wp:extent cx="2095500" cy="10799907"/>
                <wp:effectExtent l="0" t="0" r="19050" b="20955"/>
                <wp:wrapNone/>
                <wp:docPr id="242863011" name="Rectangle 2"/>
                <wp:cNvGraphicFramePr/>
                <a:graphic xmlns:a="http://schemas.openxmlformats.org/drawingml/2006/main">
                  <a:graphicData uri="http://schemas.microsoft.com/office/word/2010/wordprocessingShape">
                    <wps:wsp>
                      <wps:cNvSpPr/>
                      <wps:spPr>
                        <a:xfrm>
                          <a:off x="0" y="0"/>
                          <a:ext cx="2095500" cy="1079990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0F563" id="Rectangle 2" o:spid="_x0000_s1026" style="position:absolute;margin-left:-179.55pt;margin-top:-75.25pt;width:16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" fillcolor="#156082 [3204]" strokecolor="#030e13 [484]" strokeweight="1pt"/>
            </w:pict>
          </mc:Fallback>
        </mc:AlternateContent>
      </w:r>
    </w:p>
    <w:p w14:paraId="46F78D33" w14:textId="5513167E" w:rsidR="008D523C" w:rsidRPr="00F75196" w:rsidRDefault="00880D6D" w:rsidP="008D523C">
      <w:pPr>
        <w:pStyle w:val="Title"/>
        <w:jc w:val="center"/>
        <w:rPr>
          <w:rFonts w:ascii="Times New Roman" w:hAnsi="Times New Roman" w:cs="Times New Roman"/>
          <w:sz w:val="96"/>
          <w:szCs w:val="96"/>
        </w:rPr>
      </w:pPr>
      <w:r>
        <w:rPr>
          <w:rFonts w:ascii="Times New Roman" w:hAnsi="Times New Roman" w:cs="Times New Roman"/>
          <w:sz w:val="96"/>
          <w:szCs w:val="96"/>
        </w:rPr>
        <w:t>WHONET</w:t>
      </w:r>
      <w:r w:rsidR="008D523C">
        <w:rPr>
          <w:rFonts w:ascii="Times New Roman" w:hAnsi="Times New Roman" w:cs="Times New Roman"/>
          <w:sz w:val="96"/>
          <w:szCs w:val="96"/>
        </w:rPr>
        <w:t xml:space="preserve"> – </w:t>
      </w:r>
      <w:r w:rsidR="009601DA">
        <w:rPr>
          <w:rFonts w:ascii="Times New Roman" w:hAnsi="Times New Roman" w:cs="Times New Roman"/>
          <w:sz w:val="96"/>
          <w:szCs w:val="96"/>
        </w:rPr>
        <w:t>EARS-Vet</w:t>
      </w:r>
      <w:r w:rsidR="008D523C">
        <w:rPr>
          <w:rFonts w:ascii="Times New Roman" w:hAnsi="Times New Roman" w:cs="Times New Roman"/>
          <w:sz w:val="96"/>
          <w:szCs w:val="96"/>
        </w:rPr>
        <w:t xml:space="preserve"> Data </w:t>
      </w:r>
      <w:r>
        <w:rPr>
          <w:rFonts w:ascii="Times New Roman" w:hAnsi="Times New Roman" w:cs="Times New Roman"/>
          <w:sz w:val="96"/>
          <w:szCs w:val="96"/>
        </w:rPr>
        <w:t>Export</w:t>
      </w:r>
    </w:p>
    <w:p w14:paraId="21F0B139" w14:textId="77777777" w:rsidR="008D523C" w:rsidRDefault="008D523C" w:rsidP="008D523C">
      <w:pPr>
        <w:pStyle w:val="Heading2"/>
      </w:pPr>
    </w:p>
    <w:p w14:paraId="29CBAD6D" w14:textId="77777777" w:rsidR="008D523C" w:rsidRDefault="008D523C" w:rsidP="008D523C"/>
    <w:p w14:paraId="05C900A6" w14:textId="77777777" w:rsidR="008D523C" w:rsidRDefault="008D523C" w:rsidP="008D523C"/>
    <w:p w14:paraId="0B2A8FD0" w14:textId="77777777" w:rsidR="008D523C" w:rsidRDefault="008D523C" w:rsidP="008D523C"/>
    <w:p w14:paraId="7ADBD82E" w14:textId="77777777" w:rsidR="008D523C" w:rsidRDefault="008D523C" w:rsidP="008D523C"/>
    <w:p w14:paraId="5F0150B3" w14:textId="77777777" w:rsidR="008D523C" w:rsidRDefault="008D523C" w:rsidP="008D523C"/>
    <w:p w14:paraId="5081C3C2" w14:textId="77777777" w:rsidR="008D523C" w:rsidRDefault="008D523C" w:rsidP="008D523C"/>
    <w:p w14:paraId="1D3FD66D" w14:textId="77777777" w:rsidR="008D523C" w:rsidRDefault="008D523C" w:rsidP="008D523C"/>
    <w:p w14:paraId="3511CB1F" w14:textId="77777777" w:rsidR="008D523C" w:rsidRDefault="008D523C" w:rsidP="008D523C"/>
    <w:p w14:paraId="06AA2E98" w14:textId="77777777" w:rsidR="008D523C" w:rsidRDefault="008D523C" w:rsidP="008D523C"/>
    <w:p w14:paraId="49CA37E3" w14:textId="77777777" w:rsidR="008D523C" w:rsidRDefault="008D523C" w:rsidP="008D523C"/>
    <w:p w14:paraId="6DCEE1EB" w14:textId="77777777" w:rsidR="008D523C" w:rsidRDefault="008D523C" w:rsidP="008D523C">
      <w:pPr>
        <w:jc w:val="right"/>
      </w:pPr>
    </w:p>
    <w:p w14:paraId="34BDE823" w14:textId="77777777" w:rsidR="008D523C" w:rsidRDefault="008D523C" w:rsidP="008D523C">
      <w:pPr>
        <w:jc w:val="right"/>
        <w:sectPr w:rsidR="008D523C" w:rsidSect="00D82582">
          <w:footerReference w:type="default" r:id="rId7"/>
          <w:pgSz w:w="12240" w:h="15840"/>
          <w:pgMar w:top="1440" w:right="1440" w:bottom="1440" w:left="3600" w:header="720" w:footer="720" w:gutter="0"/>
          <w:cols w:space="720"/>
          <w:docGrid w:linePitch="360"/>
        </w:sectPr>
      </w:pPr>
    </w:p>
    <w:p w14:paraId="747F529D" w14:textId="77777777" w:rsidR="008D523C" w:rsidRDefault="008D523C" w:rsidP="008D523C">
      <w:pPr>
        <w:jc w:val="right"/>
        <w:sectPr w:rsidR="008D523C" w:rsidSect="00D82582">
          <w:type w:val="continuous"/>
          <w:pgSz w:w="12240" w:h="15840"/>
          <w:pgMar w:top="1440" w:right="1440" w:bottom="1440" w:left="3600" w:header="720" w:footer="720" w:gutter="0"/>
          <w:cols w:num="2" w:space="720"/>
          <w:docGrid w:linePitch="360"/>
        </w:sectPr>
      </w:pPr>
    </w:p>
    <w:p w14:paraId="53915150" w14:textId="77777777" w:rsidR="008D523C" w:rsidRDefault="008D523C" w:rsidP="008D523C">
      <w:pPr>
        <w:jc w:val="right"/>
      </w:pPr>
      <w:r>
        <w:rPr>
          <w:noProof/>
        </w:rPr>
        <w:drawing>
          <wp:inline distT="0" distB="0" distL="0" distR="0" wp14:anchorId="778D324A" wp14:editId="7ECF3F6F">
            <wp:extent cx="1567543" cy="1567543"/>
            <wp:effectExtent l="0" t="0" r="0" b="0"/>
            <wp:docPr id="740072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72891" name="Picture 7400728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2746" cy="1602746"/>
                    </a:xfrm>
                    <a:prstGeom prst="rect">
                      <a:avLst/>
                    </a:prstGeom>
                  </pic:spPr>
                </pic:pic>
              </a:graphicData>
            </a:graphic>
          </wp:inline>
        </w:drawing>
      </w:r>
      <w:r w:rsidRPr="00FC511F">
        <w:t xml:space="preserve"> </w:t>
      </w:r>
    </w:p>
    <w:p w14:paraId="08E942B5" w14:textId="77777777" w:rsidR="008D523C" w:rsidRDefault="008D523C" w:rsidP="008D523C"/>
    <w:p w14:paraId="77B0C8A8" w14:textId="77777777" w:rsidR="008D523C" w:rsidRDefault="008D523C" w:rsidP="008D523C">
      <w:pPr>
        <w:rPr>
          <w:rFonts w:ascii="Times New Roman" w:hAnsi="Times New Roman" w:cs="Times New Roman"/>
        </w:rPr>
      </w:pPr>
    </w:p>
    <w:p w14:paraId="540EC9FE" w14:textId="77777777" w:rsidR="008D523C" w:rsidRPr="00F75196" w:rsidRDefault="008D523C" w:rsidP="008D523C">
      <w:pPr>
        <w:rPr>
          <w:rFonts w:ascii="Times New Roman" w:hAnsi="Times New Roman" w:cs="Times New Roman"/>
        </w:rPr>
      </w:pPr>
      <w:r w:rsidRPr="00F75196">
        <w:rPr>
          <w:rFonts w:ascii="Times New Roman" w:hAnsi="Times New Roman" w:cs="Times New Roman"/>
        </w:rPr>
        <w:t>WHO Collaborating Centre for Surveillance of Antimicrobial Resistance</w:t>
      </w:r>
    </w:p>
    <w:p w14:paraId="566803F1" w14:textId="0003ECE8" w:rsidR="008D523C" w:rsidRPr="00F75196" w:rsidRDefault="008D523C" w:rsidP="008D523C">
      <w:pPr>
        <w:rPr>
          <w:rFonts w:ascii="Times New Roman" w:hAnsi="Times New Roman" w:cs="Times New Roman"/>
        </w:rPr>
        <w:sectPr w:rsidR="008D523C" w:rsidRPr="00F75196" w:rsidSect="00D82582">
          <w:type w:val="continuous"/>
          <w:pgSz w:w="12240" w:h="15840"/>
          <w:pgMar w:top="1440" w:right="1440" w:bottom="1440" w:left="3600" w:header="720" w:footer="720" w:gutter="0"/>
          <w:cols w:num="2" w:space="720"/>
          <w:docGrid w:linePitch="360"/>
        </w:sectPr>
      </w:pPr>
      <w:r w:rsidRPr="00F75196">
        <w:rPr>
          <w:rFonts w:ascii="Times New Roman" w:hAnsi="Times New Roman" w:cs="Times New Roman"/>
        </w:rPr>
        <w:t xml:space="preserve">Boston, </w:t>
      </w:r>
      <w:r w:rsidR="00B13A64">
        <w:rPr>
          <w:rFonts w:ascii="Times New Roman" w:hAnsi="Times New Roman" w:cs="Times New Roman"/>
        </w:rPr>
        <w:t>J</w:t>
      </w:r>
      <w:r w:rsidR="009601DA">
        <w:rPr>
          <w:rFonts w:ascii="Times New Roman" w:hAnsi="Times New Roman" w:cs="Times New Roman"/>
        </w:rPr>
        <w:t>anuary 2025</w:t>
      </w:r>
    </w:p>
    <w:sdt>
      <w:sdtPr>
        <w:rPr>
          <w:rFonts w:asciiTheme="minorHAnsi" w:eastAsiaTheme="minorHAnsi" w:hAnsiTheme="minorHAnsi" w:cstheme="minorBidi"/>
          <w:color w:val="auto"/>
          <w:sz w:val="22"/>
          <w:szCs w:val="22"/>
        </w:rPr>
        <w:id w:val="-1230775072"/>
        <w:docPartObj>
          <w:docPartGallery w:val="Table of Contents"/>
          <w:docPartUnique/>
        </w:docPartObj>
      </w:sdtPr>
      <w:sdtEndPr>
        <w:rPr>
          <w:b/>
          <w:bCs/>
          <w:noProof/>
        </w:rPr>
      </w:sdtEndPr>
      <w:sdtContent>
        <w:p w14:paraId="6F6C1940" w14:textId="77777777" w:rsidR="008D523C" w:rsidRDefault="008D523C" w:rsidP="008D523C">
          <w:pPr>
            <w:pStyle w:val="TOCHeading"/>
          </w:pPr>
          <w:r>
            <w:t>Table of Contents</w:t>
          </w:r>
        </w:p>
        <w:p w14:paraId="324D1499" w14:textId="34BD18FF" w:rsidR="00D717DA" w:rsidRDefault="008D523C">
          <w:pPr>
            <w:pStyle w:val="TOC2"/>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89235441" w:history="1">
            <w:r w:rsidR="00D717DA" w:rsidRPr="008829F3">
              <w:rPr>
                <w:rStyle w:val="Hyperlink"/>
                <w:noProof/>
              </w:rPr>
              <w:t>Background</w:t>
            </w:r>
            <w:r w:rsidR="00D717DA">
              <w:rPr>
                <w:noProof/>
                <w:webHidden/>
              </w:rPr>
              <w:tab/>
            </w:r>
            <w:r w:rsidR="00D717DA">
              <w:rPr>
                <w:noProof/>
                <w:webHidden/>
              </w:rPr>
              <w:fldChar w:fldCharType="begin"/>
            </w:r>
            <w:r w:rsidR="00D717DA">
              <w:rPr>
                <w:noProof/>
                <w:webHidden/>
              </w:rPr>
              <w:instrText xml:space="preserve"> PAGEREF _Toc189235441 \h </w:instrText>
            </w:r>
            <w:r w:rsidR="00D717DA">
              <w:rPr>
                <w:noProof/>
                <w:webHidden/>
              </w:rPr>
            </w:r>
            <w:r w:rsidR="00D717DA">
              <w:rPr>
                <w:noProof/>
                <w:webHidden/>
              </w:rPr>
              <w:fldChar w:fldCharType="separate"/>
            </w:r>
            <w:r w:rsidR="00D717DA">
              <w:rPr>
                <w:noProof/>
                <w:webHidden/>
              </w:rPr>
              <w:t>2</w:t>
            </w:r>
            <w:r w:rsidR="00D717DA">
              <w:rPr>
                <w:noProof/>
                <w:webHidden/>
              </w:rPr>
              <w:fldChar w:fldCharType="end"/>
            </w:r>
          </w:hyperlink>
        </w:p>
        <w:p w14:paraId="521C037A" w14:textId="1E2F995F" w:rsidR="00D717DA" w:rsidRDefault="00D717DA">
          <w:pPr>
            <w:pStyle w:val="TOC2"/>
            <w:tabs>
              <w:tab w:val="right" w:leader="dot" w:pos="9350"/>
            </w:tabs>
            <w:rPr>
              <w:rFonts w:eastAsiaTheme="minorEastAsia"/>
              <w:noProof/>
              <w:kern w:val="2"/>
              <w:sz w:val="24"/>
              <w:szCs w:val="24"/>
              <w14:ligatures w14:val="standardContextual"/>
            </w:rPr>
          </w:pPr>
          <w:hyperlink w:anchor="_Toc189235442" w:history="1">
            <w:r w:rsidRPr="008829F3">
              <w:rPr>
                <w:rStyle w:val="Hyperlink"/>
                <w:noProof/>
              </w:rPr>
              <w:t>About this document</w:t>
            </w:r>
            <w:r>
              <w:rPr>
                <w:noProof/>
                <w:webHidden/>
              </w:rPr>
              <w:tab/>
            </w:r>
            <w:r>
              <w:rPr>
                <w:noProof/>
                <w:webHidden/>
              </w:rPr>
              <w:fldChar w:fldCharType="begin"/>
            </w:r>
            <w:r>
              <w:rPr>
                <w:noProof/>
                <w:webHidden/>
              </w:rPr>
              <w:instrText xml:space="preserve"> PAGEREF _Toc189235442 \h </w:instrText>
            </w:r>
            <w:r>
              <w:rPr>
                <w:noProof/>
                <w:webHidden/>
              </w:rPr>
            </w:r>
            <w:r>
              <w:rPr>
                <w:noProof/>
                <w:webHidden/>
              </w:rPr>
              <w:fldChar w:fldCharType="separate"/>
            </w:r>
            <w:r>
              <w:rPr>
                <w:noProof/>
                <w:webHidden/>
              </w:rPr>
              <w:t>2</w:t>
            </w:r>
            <w:r>
              <w:rPr>
                <w:noProof/>
                <w:webHidden/>
              </w:rPr>
              <w:fldChar w:fldCharType="end"/>
            </w:r>
          </w:hyperlink>
        </w:p>
        <w:p w14:paraId="17BE4D9E" w14:textId="4B7D0AF6" w:rsidR="00D717DA" w:rsidRDefault="00D717DA">
          <w:pPr>
            <w:pStyle w:val="TOC2"/>
            <w:tabs>
              <w:tab w:val="right" w:leader="dot" w:pos="9350"/>
            </w:tabs>
            <w:rPr>
              <w:rFonts w:eastAsiaTheme="minorEastAsia"/>
              <w:noProof/>
              <w:kern w:val="2"/>
              <w:sz w:val="24"/>
              <w:szCs w:val="24"/>
              <w14:ligatures w14:val="standardContextual"/>
            </w:rPr>
          </w:pPr>
          <w:hyperlink w:anchor="_Toc189235443" w:history="1">
            <w:r w:rsidRPr="008829F3">
              <w:rPr>
                <w:rStyle w:val="Hyperlink"/>
                <w:noProof/>
              </w:rPr>
              <w:t>How to create a WHONET configuration for the EARS-Vet protocol</w:t>
            </w:r>
            <w:r>
              <w:rPr>
                <w:noProof/>
                <w:webHidden/>
              </w:rPr>
              <w:tab/>
            </w:r>
            <w:r>
              <w:rPr>
                <w:noProof/>
                <w:webHidden/>
              </w:rPr>
              <w:fldChar w:fldCharType="begin"/>
            </w:r>
            <w:r>
              <w:rPr>
                <w:noProof/>
                <w:webHidden/>
              </w:rPr>
              <w:instrText xml:space="preserve"> PAGEREF _Toc189235443 \h </w:instrText>
            </w:r>
            <w:r>
              <w:rPr>
                <w:noProof/>
                <w:webHidden/>
              </w:rPr>
            </w:r>
            <w:r>
              <w:rPr>
                <w:noProof/>
                <w:webHidden/>
              </w:rPr>
              <w:fldChar w:fldCharType="separate"/>
            </w:r>
            <w:r>
              <w:rPr>
                <w:noProof/>
                <w:webHidden/>
              </w:rPr>
              <w:t>2</w:t>
            </w:r>
            <w:r>
              <w:rPr>
                <w:noProof/>
                <w:webHidden/>
              </w:rPr>
              <w:fldChar w:fldCharType="end"/>
            </w:r>
          </w:hyperlink>
        </w:p>
        <w:p w14:paraId="7AB46842" w14:textId="3444B185" w:rsidR="00D717DA" w:rsidRDefault="00D717DA">
          <w:pPr>
            <w:pStyle w:val="TOC2"/>
            <w:tabs>
              <w:tab w:val="right" w:leader="dot" w:pos="9350"/>
            </w:tabs>
            <w:rPr>
              <w:rFonts w:eastAsiaTheme="minorEastAsia"/>
              <w:noProof/>
              <w:kern w:val="2"/>
              <w:sz w:val="24"/>
              <w:szCs w:val="24"/>
              <w14:ligatures w14:val="standardContextual"/>
            </w:rPr>
          </w:pPr>
          <w:hyperlink w:anchor="_Toc189235444" w:history="1">
            <w:r w:rsidRPr="008829F3">
              <w:rPr>
                <w:rStyle w:val="Hyperlink"/>
                <w:noProof/>
              </w:rPr>
              <w:t>Manual data entry</w:t>
            </w:r>
            <w:r>
              <w:rPr>
                <w:noProof/>
                <w:webHidden/>
              </w:rPr>
              <w:tab/>
            </w:r>
            <w:r>
              <w:rPr>
                <w:noProof/>
                <w:webHidden/>
              </w:rPr>
              <w:fldChar w:fldCharType="begin"/>
            </w:r>
            <w:r>
              <w:rPr>
                <w:noProof/>
                <w:webHidden/>
              </w:rPr>
              <w:instrText xml:space="preserve"> PAGEREF _Toc189235444 \h </w:instrText>
            </w:r>
            <w:r>
              <w:rPr>
                <w:noProof/>
                <w:webHidden/>
              </w:rPr>
            </w:r>
            <w:r>
              <w:rPr>
                <w:noProof/>
                <w:webHidden/>
              </w:rPr>
              <w:fldChar w:fldCharType="separate"/>
            </w:r>
            <w:r>
              <w:rPr>
                <w:noProof/>
                <w:webHidden/>
              </w:rPr>
              <w:t>5</w:t>
            </w:r>
            <w:r>
              <w:rPr>
                <w:noProof/>
                <w:webHidden/>
              </w:rPr>
              <w:fldChar w:fldCharType="end"/>
            </w:r>
          </w:hyperlink>
        </w:p>
        <w:p w14:paraId="76109F37" w14:textId="2EE97160" w:rsidR="00D717DA" w:rsidRDefault="00D717DA">
          <w:pPr>
            <w:pStyle w:val="TOC2"/>
            <w:tabs>
              <w:tab w:val="right" w:leader="dot" w:pos="9350"/>
            </w:tabs>
            <w:rPr>
              <w:rFonts w:eastAsiaTheme="minorEastAsia"/>
              <w:noProof/>
              <w:kern w:val="2"/>
              <w:sz w:val="24"/>
              <w:szCs w:val="24"/>
              <w14:ligatures w14:val="standardContextual"/>
            </w:rPr>
          </w:pPr>
          <w:hyperlink w:anchor="_Toc189235445" w:history="1">
            <w:r w:rsidRPr="008829F3">
              <w:rPr>
                <w:rStyle w:val="Hyperlink"/>
                <w:noProof/>
              </w:rPr>
              <w:t>How to export data in the EARS-Vet format</w:t>
            </w:r>
            <w:r>
              <w:rPr>
                <w:noProof/>
                <w:webHidden/>
              </w:rPr>
              <w:tab/>
            </w:r>
            <w:r>
              <w:rPr>
                <w:noProof/>
                <w:webHidden/>
              </w:rPr>
              <w:fldChar w:fldCharType="begin"/>
            </w:r>
            <w:r>
              <w:rPr>
                <w:noProof/>
                <w:webHidden/>
              </w:rPr>
              <w:instrText xml:space="preserve"> PAGEREF _Toc189235445 \h </w:instrText>
            </w:r>
            <w:r>
              <w:rPr>
                <w:noProof/>
                <w:webHidden/>
              </w:rPr>
            </w:r>
            <w:r>
              <w:rPr>
                <w:noProof/>
                <w:webHidden/>
              </w:rPr>
              <w:fldChar w:fldCharType="separate"/>
            </w:r>
            <w:r>
              <w:rPr>
                <w:noProof/>
                <w:webHidden/>
              </w:rPr>
              <w:t>6</w:t>
            </w:r>
            <w:r>
              <w:rPr>
                <w:noProof/>
                <w:webHidden/>
              </w:rPr>
              <w:fldChar w:fldCharType="end"/>
            </w:r>
          </w:hyperlink>
        </w:p>
        <w:p w14:paraId="1F36B0BC" w14:textId="76B8E8E7" w:rsidR="008D523C" w:rsidRDefault="008D523C" w:rsidP="008D523C">
          <w:r>
            <w:rPr>
              <w:b/>
              <w:bCs/>
              <w:noProof/>
            </w:rPr>
            <w:fldChar w:fldCharType="end"/>
          </w:r>
        </w:p>
      </w:sdtContent>
    </w:sdt>
    <w:p w14:paraId="287F5AD1" w14:textId="2BC78908" w:rsidR="001F66BA" w:rsidRDefault="001F66BA" w:rsidP="001F66BA">
      <w:pPr>
        <w:pStyle w:val="Heading2"/>
      </w:pPr>
      <w:bookmarkStart w:id="0" w:name="_Toc189235441"/>
      <w:r>
        <w:t>Background</w:t>
      </w:r>
      <w:bookmarkEnd w:id="0"/>
    </w:p>
    <w:p w14:paraId="6752124E" w14:textId="67E430E3" w:rsidR="001F66BA" w:rsidRDefault="00B432FB" w:rsidP="001F66BA">
      <w:r>
        <w:t xml:space="preserve">EARS-Vet stands for the “European Antimicrobial Resistance Surveillance Network in Veterinary Medicine”. WHONET can assist users with exporting their AMR data to the EARS-Vet file format, which can be uploaded to their data collection platform. For more information on EARS-Vet, please see the following URL: </w:t>
      </w:r>
      <w:hyperlink r:id="rId9" w:history="1">
        <w:r w:rsidRPr="00F47459">
          <w:rPr>
            <w:rStyle w:val="Hyperlink"/>
          </w:rPr>
          <w:t>https://anses.hal.science/anses-04685234v1/document</w:t>
        </w:r>
      </w:hyperlink>
    </w:p>
    <w:p w14:paraId="30227376" w14:textId="77777777" w:rsidR="001A4B5F" w:rsidRDefault="001A4B5F" w:rsidP="008D523C">
      <w:pPr>
        <w:pStyle w:val="Heading2"/>
      </w:pPr>
    </w:p>
    <w:p w14:paraId="1026ED39" w14:textId="519A8663" w:rsidR="008D523C" w:rsidRDefault="008D523C" w:rsidP="008D523C">
      <w:pPr>
        <w:pStyle w:val="Heading2"/>
      </w:pPr>
      <w:bookmarkStart w:id="1" w:name="_Toc189235442"/>
      <w:r>
        <w:t>About this document</w:t>
      </w:r>
      <w:bookmarkEnd w:id="1"/>
    </w:p>
    <w:p w14:paraId="40675DC7" w14:textId="25AA8BF5" w:rsidR="008D523C" w:rsidRDefault="00880D6D" w:rsidP="008D523C">
      <w:r>
        <w:t xml:space="preserve">This document describes how to use WHONET for generating the </w:t>
      </w:r>
      <w:r w:rsidR="00322344">
        <w:t>EARS-Vet</w:t>
      </w:r>
      <w:r>
        <w:t xml:space="preserve"> export, as well as optional manual data entry when data feeds (processed via BacLink) are not available.</w:t>
      </w:r>
    </w:p>
    <w:p w14:paraId="58856C5D" w14:textId="77777777" w:rsidR="008D523C" w:rsidRDefault="008D523C" w:rsidP="008D523C"/>
    <w:p w14:paraId="22A33454" w14:textId="6CC95832" w:rsidR="00880D6D" w:rsidRDefault="00880D6D" w:rsidP="00880D6D">
      <w:pPr>
        <w:pStyle w:val="Heading2"/>
      </w:pPr>
      <w:bookmarkStart w:id="2" w:name="_Toc189235443"/>
      <w:r>
        <w:t xml:space="preserve">How to create a WHONET configuration for </w:t>
      </w:r>
      <w:r w:rsidR="003C0CBA">
        <w:t xml:space="preserve">the </w:t>
      </w:r>
      <w:r w:rsidR="00322344">
        <w:t>EARS-Vet</w:t>
      </w:r>
      <w:r w:rsidR="003C0CBA">
        <w:t xml:space="preserve"> protocol</w:t>
      </w:r>
      <w:bookmarkEnd w:id="2"/>
    </w:p>
    <w:p w14:paraId="0EAF4DBC" w14:textId="26AB85CF" w:rsidR="00045F22" w:rsidRDefault="00880D6D" w:rsidP="00045F22">
      <w:r>
        <w:t xml:space="preserve">If you do not have </w:t>
      </w:r>
      <w:r w:rsidR="00045F22">
        <w:t xml:space="preserve">electronic </w:t>
      </w:r>
      <w:r>
        <w:t>data</w:t>
      </w:r>
      <w:r w:rsidR="00045F22">
        <w:t xml:space="preserve"> files</w:t>
      </w:r>
      <w:r>
        <w:t xml:space="preserve"> to process with BacLink</w:t>
      </w:r>
      <w:r w:rsidR="00322344">
        <w:t xml:space="preserve"> (preferred option)</w:t>
      </w:r>
      <w:r>
        <w:t>, you can use WHONET for manual data entry</w:t>
      </w:r>
      <w:r w:rsidR="00D96434">
        <w:t xml:space="preserve"> instead.</w:t>
      </w:r>
    </w:p>
    <w:p w14:paraId="4B1E70F0" w14:textId="24A680F3" w:rsidR="00B752E2" w:rsidRDefault="00B752E2" w:rsidP="00B752E2">
      <w:pPr>
        <w:pStyle w:val="Heading4"/>
      </w:pPr>
      <w:r>
        <w:t>Create a WHONET configuration for manual data entry</w:t>
      </w:r>
    </w:p>
    <w:p w14:paraId="455585D4" w14:textId="31F5F782" w:rsidR="00880D6D" w:rsidRDefault="0000278B" w:rsidP="00045F22">
      <w:pPr>
        <w:pStyle w:val="ListParagraph"/>
        <w:numPr>
          <w:ilvl w:val="0"/>
          <w:numId w:val="7"/>
        </w:numPr>
      </w:pPr>
      <w:r>
        <w:t>Open WHONET and choose “Cancel” on the laboratory configuration screen.</w:t>
      </w:r>
    </w:p>
    <w:p w14:paraId="321EA46E" w14:textId="6D17A9DE" w:rsidR="0000278B" w:rsidRDefault="00752A09" w:rsidP="00880D6D">
      <w:r w:rsidRPr="00752A09">
        <w:rPr>
          <w:noProof/>
        </w:rPr>
        <w:lastRenderedPageBreak/>
        <w:drawing>
          <wp:inline distT="0" distB="0" distL="0" distR="0" wp14:anchorId="3FDC8DAE" wp14:editId="6B21AD22">
            <wp:extent cx="5943600" cy="3134360"/>
            <wp:effectExtent l="0" t="0" r="0" b="8890"/>
            <wp:docPr id="906983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83257" name=""/>
                    <pic:cNvPicPr/>
                  </pic:nvPicPr>
                  <pic:blipFill>
                    <a:blip r:embed="rId10"/>
                    <a:stretch>
                      <a:fillRect/>
                    </a:stretch>
                  </pic:blipFill>
                  <pic:spPr>
                    <a:xfrm>
                      <a:off x="0" y="0"/>
                      <a:ext cx="5943600" cy="3134360"/>
                    </a:xfrm>
                    <a:prstGeom prst="rect">
                      <a:avLst/>
                    </a:prstGeom>
                  </pic:spPr>
                </pic:pic>
              </a:graphicData>
            </a:graphic>
          </wp:inline>
        </w:drawing>
      </w:r>
    </w:p>
    <w:p w14:paraId="3CB44C82" w14:textId="149D6896" w:rsidR="0000278B" w:rsidRDefault="0000278B" w:rsidP="00001394">
      <w:pPr>
        <w:pStyle w:val="ListParagraph"/>
        <w:numPr>
          <w:ilvl w:val="0"/>
          <w:numId w:val="7"/>
        </w:numPr>
      </w:pPr>
      <w:r>
        <w:t>Press “File” on the main menu, then select “</w:t>
      </w:r>
      <w:r w:rsidR="00322344">
        <w:t>EARS-Vet</w:t>
      </w:r>
      <w:r>
        <w:t>” and finally “New laboratory” as shown below.</w:t>
      </w:r>
    </w:p>
    <w:p w14:paraId="62C0B238" w14:textId="20CA0FF9" w:rsidR="0000278B" w:rsidRDefault="00AD73F6" w:rsidP="0000278B">
      <w:r w:rsidRPr="00AD73F6">
        <w:rPr>
          <w:noProof/>
        </w:rPr>
        <w:drawing>
          <wp:inline distT="0" distB="0" distL="0" distR="0" wp14:anchorId="02D396B5" wp14:editId="0A4949AA">
            <wp:extent cx="4458086" cy="1798476"/>
            <wp:effectExtent l="0" t="0" r="0" b="0"/>
            <wp:docPr id="1801158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58774" name=""/>
                    <pic:cNvPicPr/>
                  </pic:nvPicPr>
                  <pic:blipFill>
                    <a:blip r:embed="rId11"/>
                    <a:stretch>
                      <a:fillRect/>
                    </a:stretch>
                  </pic:blipFill>
                  <pic:spPr>
                    <a:xfrm>
                      <a:off x="0" y="0"/>
                      <a:ext cx="4458086" cy="1798476"/>
                    </a:xfrm>
                    <a:prstGeom prst="rect">
                      <a:avLst/>
                    </a:prstGeom>
                  </pic:spPr>
                </pic:pic>
              </a:graphicData>
            </a:graphic>
          </wp:inline>
        </w:drawing>
      </w:r>
    </w:p>
    <w:p w14:paraId="6362E0CB" w14:textId="79C7B62A" w:rsidR="0000278B" w:rsidRDefault="004D4ACE" w:rsidP="00001394">
      <w:pPr>
        <w:pStyle w:val="ListParagraph"/>
        <w:numPr>
          <w:ilvl w:val="0"/>
          <w:numId w:val="7"/>
        </w:numPr>
      </w:pPr>
      <w:r>
        <w:t>Fill in the details for your country, laboratory name and code.</w:t>
      </w:r>
    </w:p>
    <w:p w14:paraId="24B704EA" w14:textId="73440082" w:rsidR="004D4ACE" w:rsidRDefault="004D4ACE" w:rsidP="00001394">
      <w:pPr>
        <w:pStyle w:val="ListParagraph"/>
        <w:numPr>
          <w:ilvl w:val="1"/>
          <w:numId w:val="7"/>
        </w:numPr>
      </w:pPr>
      <w:r>
        <w:t>Be sure to select “Human, Animal, Food, Environment” so that the relevant data fields will be added to your configuration.</w:t>
      </w:r>
    </w:p>
    <w:p w14:paraId="7AD5509F" w14:textId="1E8CFC2C" w:rsidR="004D4ACE" w:rsidRDefault="004D4ACE" w:rsidP="00001394">
      <w:pPr>
        <w:pStyle w:val="ListParagraph"/>
        <w:numPr>
          <w:ilvl w:val="1"/>
          <w:numId w:val="7"/>
        </w:numPr>
      </w:pPr>
      <w:r>
        <w:t>Press “OK”.</w:t>
      </w:r>
    </w:p>
    <w:p w14:paraId="25AB7486" w14:textId="3F79FC30" w:rsidR="004D4ACE" w:rsidRDefault="00AD73F6" w:rsidP="004D4ACE">
      <w:r w:rsidRPr="00AD73F6">
        <w:rPr>
          <w:noProof/>
        </w:rPr>
        <w:lastRenderedPageBreak/>
        <w:drawing>
          <wp:inline distT="0" distB="0" distL="0" distR="0" wp14:anchorId="45CC95C7" wp14:editId="549AD30D">
            <wp:extent cx="5654530" cy="3208298"/>
            <wp:effectExtent l="0" t="0" r="3810" b="0"/>
            <wp:docPr id="1258713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13511" name=""/>
                    <pic:cNvPicPr/>
                  </pic:nvPicPr>
                  <pic:blipFill>
                    <a:blip r:embed="rId12"/>
                    <a:stretch>
                      <a:fillRect/>
                    </a:stretch>
                  </pic:blipFill>
                  <pic:spPr>
                    <a:xfrm>
                      <a:off x="0" y="0"/>
                      <a:ext cx="5654530" cy="3208298"/>
                    </a:xfrm>
                    <a:prstGeom prst="rect">
                      <a:avLst/>
                    </a:prstGeom>
                  </pic:spPr>
                </pic:pic>
              </a:graphicData>
            </a:graphic>
          </wp:inline>
        </w:drawing>
      </w:r>
    </w:p>
    <w:p w14:paraId="64D29D9B" w14:textId="0F71F72C" w:rsidR="004D4ACE" w:rsidRDefault="004D4ACE" w:rsidP="00001394">
      <w:pPr>
        <w:pStyle w:val="ListParagraph"/>
        <w:numPr>
          <w:ilvl w:val="0"/>
          <w:numId w:val="7"/>
        </w:numPr>
      </w:pPr>
      <w:r>
        <w:t xml:space="preserve">The next question will ask you whether you predominantly test using CLSI or EUCAST guidelines. Please choose the most appropriate answer here. Additional antibiotics can be added (from </w:t>
      </w:r>
      <w:r w:rsidRPr="00565561">
        <w:t>either guideline) after your default configuration has been generated with this</w:t>
      </w:r>
      <w:r>
        <w:t xml:space="preserve"> process.</w:t>
      </w:r>
    </w:p>
    <w:p w14:paraId="5E90E693" w14:textId="167AC390" w:rsidR="004D4ACE" w:rsidRDefault="004D4ACE" w:rsidP="00001394">
      <w:pPr>
        <w:pStyle w:val="ListParagraph"/>
        <w:numPr>
          <w:ilvl w:val="0"/>
          <w:numId w:val="7"/>
        </w:numPr>
      </w:pPr>
      <w:r>
        <w:t>After confirming your guidelines above, your new configuration will be generated. You will be presented with the option of viewing the details on the next screen. If you need to make modifications, press “Yes”. If not, you may continue to the main WHONET screen by pressing “No”.</w:t>
      </w:r>
    </w:p>
    <w:p w14:paraId="33B5DB2C" w14:textId="77777777" w:rsidR="00B752E2" w:rsidRDefault="00B752E2" w:rsidP="00B752E2"/>
    <w:p w14:paraId="7C16496D" w14:textId="35AE00ED" w:rsidR="00B752E2" w:rsidRDefault="00B752E2" w:rsidP="00B752E2">
      <w:pPr>
        <w:pStyle w:val="Heading4"/>
      </w:pPr>
      <w:r>
        <w:t>Create a WHONET configuration for data files processed with the BacLink software</w:t>
      </w:r>
    </w:p>
    <w:p w14:paraId="35C6FA7A" w14:textId="584AB0B2" w:rsidR="00B752E2" w:rsidRDefault="00B752E2" w:rsidP="00B752E2">
      <w:r>
        <w:t>If you have processed your data with the BacLink software, then you can create a corresponding configuration for WHONET by scanning the BacLink output file(s). This will ensure that your configuration details match your database, which may not be precisely the same as the default details included with the “manual” data entry configuration described above this section.</w:t>
      </w:r>
    </w:p>
    <w:p w14:paraId="2101B5DA" w14:textId="4C2BC270" w:rsidR="00B752E2" w:rsidRDefault="006F7B78" w:rsidP="00B752E2">
      <w:pPr>
        <w:pStyle w:val="ListParagraph"/>
        <w:numPr>
          <w:ilvl w:val="0"/>
          <w:numId w:val="8"/>
        </w:numPr>
      </w:pPr>
      <w:r>
        <w:t>Open WHONET and choose “Cancel” on the laboratory configuration screen.</w:t>
      </w:r>
    </w:p>
    <w:p w14:paraId="3604B307" w14:textId="11743722" w:rsidR="006F7B78" w:rsidRDefault="006F7B78" w:rsidP="00B752E2">
      <w:pPr>
        <w:pStyle w:val="ListParagraph"/>
        <w:numPr>
          <w:ilvl w:val="0"/>
          <w:numId w:val="8"/>
        </w:numPr>
      </w:pPr>
      <w:r>
        <w:t xml:space="preserve">Press “File” on the main menu, then select </w:t>
      </w:r>
      <w:r>
        <w:t>“Create a laboratory from a data file”</w:t>
      </w:r>
      <w:r>
        <w:t xml:space="preserve"> as shown below.</w:t>
      </w:r>
    </w:p>
    <w:p w14:paraId="702B41B5" w14:textId="091AE557" w:rsidR="006F7B78" w:rsidRDefault="006F7B78" w:rsidP="006F7B78">
      <w:r w:rsidRPr="006F7B78">
        <w:drawing>
          <wp:inline distT="0" distB="0" distL="0" distR="0" wp14:anchorId="67DCECF5" wp14:editId="217B4F3E">
            <wp:extent cx="2781541" cy="1310754"/>
            <wp:effectExtent l="0" t="0" r="0" b="3810"/>
            <wp:docPr id="1633650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50350" name=""/>
                    <pic:cNvPicPr/>
                  </pic:nvPicPr>
                  <pic:blipFill>
                    <a:blip r:embed="rId13"/>
                    <a:stretch>
                      <a:fillRect/>
                    </a:stretch>
                  </pic:blipFill>
                  <pic:spPr>
                    <a:xfrm>
                      <a:off x="0" y="0"/>
                      <a:ext cx="2781541" cy="1310754"/>
                    </a:xfrm>
                    <a:prstGeom prst="rect">
                      <a:avLst/>
                    </a:prstGeom>
                  </pic:spPr>
                </pic:pic>
              </a:graphicData>
            </a:graphic>
          </wp:inline>
        </w:drawing>
      </w:r>
    </w:p>
    <w:p w14:paraId="201DD37D" w14:textId="25885E28" w:rsidR="006F7B78" w:rsidRDefault="006F7B78" w:rsidP="006F7B78">
      <w:pPr>
        <w:pStyle w:val="ListParagraph"/>
        <w:numPr>
          <w:ilvl w:val="0"/>
          <w:numId w:val="8"/>
        </w:numPr>
      </w:pPr>
      <w:r>
        <w:lastRenderedPageBreak/>
        <w:t>Enter the details for your laboratory, then choose one or more existing EARS-Vet data files that you’ve processed with the BacLink software.</w:t>
      </w:r>
    </w:p>
    <w:p w14:paraId="5E8EF217" w14:textId="0CF65192" w:rsidR="006F7B78" w:rsidRDefault="006F7B78" w:rsidP="006F7B78">
      <w:pPr>
        <w:ind w:left="360"/>
      </w:pPr>
      <w:r w:rsidRPr="006F7B78">
        <w:drawing>
          <wp:inline distT="0" distB="0" distL="0" distR="0" wp14:anchorId="60A3FEAA" wp14:editId="0E6DBB8B">
            <wp:extent cx="5578323" cy="4351397"/>
            <wp:effectExtent l="0" t="0" r="3810" b="0"/>
            <wp:docPr id="881136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36561" name=""/>
                    <pic:cNvPicPr/>
                  </pic:nvPicPr>
                  <pic:blipFill>
                    <a:blip r:embed="rId14"/>
                    <a:stretch>
                      <a:fillRect/>
                    </a:stretch>
                  </pic:blipFill>
                  <pic:spPr>
                    <a:xfrm>
                      <a:off x="0" y="0"/>
                      <a:ext cx="5578323" cy="4351397"/>
                    </a:xfrm>
                    <a:prstGeom prst="rect">
                      <a:avLst/>
                    </a:prstGeom>
                  </pic:spPr>
                </pic:pic>
              </a:graphicData>
            </a:graphic>
          </wp:inline>
        </w:drawing>
      </w:r>
    </w:p>
    <w:p w14:paraId="04251811" w14:textId="45819F12" w:rsidR="006F7B78" w:rsidRDefault="006F7B78" w:rsidP="006F7B78">
      <w:pPr>
        <w:pStyle w:val="ListParagraph"/>
        <w:numPr>
          <w:ilvl w:val="0"/>
          <w:numId w:val="8"/>
        </w:numPr>
      </w:pPr>
      <w:r>
        <w:t>The following screen will ask you if you would like to “Generate code lists for the selected fields” shown in a list. You may decline to do this, as these values are only relevant for manual data entry and will have no effect if they are included with this configuration.</w:t>
      </w:r>
    </w:p>
    <w:p w14:paraId="0CD24C56" w14:textId="32895D35" w:rsidR="006F7B78" w:rsidRDefault="006F7B78" w:rsidP="006F7B78">
      <w:pPr>
        <w:pStyle w:val="ListParagraph"/>
        <w:numPr>
          <w:ilvl w:val="0"/>
          <w:numId w:val="8"/>
        </w:numPr>
      </w:pPr>
      <w:r>
        <w:t>The system will then analyze the provided data to generate default antibiotic profiles.</w:t>
      </w:r>
    </w:p>
    <w:p w14:paraId="02BEC8D5" w14:textId="5C12858A" w:rsidR="006F7B78" w:rsidRDefault="006F7B78" w:rsidP="006F7B78">
      <w:pPr>
        <w:pStyle w:val="ListParagraph"/>
        <w:numPr>
          <w:ilvl w:val="0"/>
          <w:numId w:val="8"/>
        </w:numPr>
      </w:pPr>
      <w:r>
        <w:t>Finally, you will be presented with an option to view and modify the configuration. You may skip this step if you do not wish to review the configuration at this time.</w:t>
      </w:r>
    </w:p>
    <w:p w14:paraId="3F9319C0" w14:textId="77777777" w:rsidR="004D4ACE" w:rsidRDefault="004D4ACE" w:rsidP="004D4ACE"/>
    <w:p w14:paraId="6AB15942" w14:textId="30AA728D" w:rsidR="00880D6D" w:rsidRDefault="00880D6D" w:rsidP="00880D6D">
      <w:pPr>
        <w:pStyle w:val="Heading2"/>
      </w:pPr>
      <w:bookmarkStart w:id="3" w:name="_Toc189235444"/>
      <w:r>
        <w:t>Manual data entry</w:t>
      </w:r>
      <w:bookmarkEnd w:id="3"/>
    </w:p>
    <w:p w14:paraId="564BB179" w14:textId="4DD6A0FB" w:rsidR="004D4ACE" w:rsidRDefault="004D4ACE" w:rsidP="004D4ACE">
      <w:r>
        <w:t>When a</w:t>
      </w:r>
      <w:r w:rsidR="002F78A7">
        <w:t>n LIS or instrument</w:t>
      </w:r>
      <w:r>
        <w:t xml:space="preserve"> data feed is </w:t>
      </w:r>
      <w:r w:rsidRPr="00AD73F6">
        <w:rPr>
          <w:b/>
          <w:bCs/>
        </w:rPr>
        <w:t>not</w:t>
      </w:r>
      <w:r>
        <w:t xml:space="preserve"> available, you may use the configuration generated </w:t>
      </w:r>
      <w:r w:rsidR="006F7B78">
        <w:t xml:space="preserve">in the relevant section </w:t>
      </w:r>
      <w:r>
        <w:t>above to enter data using WHONET’s interface.</w:t>
      </w:r>
      <w:r w:rsidR="002F78A7">
        <w:t xml:space="preserve"> If there is a data feed available with the laboratory results relevant for </w:t>
      </w:r>
      <w:r w:rsidR="00322344">
        <w:t>EARS-Vet</w:t>
      </w:r>
      <w:r w:rsidR="002F78A7">
        <w:t>, it is highly recommended that you use BacLink to process that data into a WHONET-readable file rather than using the manual data entry procedure described below</w:t>
      </w:r>
      <w:r w:rsidR="00AD73F6">
        <w:t xml:space="preserve"> to avoid duplicative work and to improve reliability.</w:t>
      </w:r>
    </w:p>
    <w:p w14:paraId="23E2851E" w14:textId="71288F0A" w:rsidR="002F78A7" w:rsidRDefault="002F78A7" w:rsidP="004D4ACE">
      <w:r>
        <w:t xml:space="preserve">For more information on BacLink as it relates to </w:t>
      </w:r>
      <w:r w:rsidR="00322344">
        <w:t>EARS-Vet</w:t>
      </w:r>
      <w:r>
        <w:t xml:space="preserve">, please </w:t>
      </w:r>
      <w:r w:rsidR="00C2193B">
        <w:t>review</w:t>
      </w:r>
      <w:r>
        <w:t xml:space="preserve"> this document</w:t>
      </w:r>
      <w:r w:rsidR="00C2193B">
        <w:t>.</w:t>
      </w:r>
      <w:r>
        <w:t xml:space="preserve"> </w:t>
      </w:r>
      <w:hyperlink r:id="rId15" w:history="1">
        <w:r w:rsidR="00C2193B" w:rsidRPr="004A12AC">
          <w:rPr>
            <w:rStyle w:val="Hyperlink"/>
          </w:rPr>
          <w:t>https://</w:t>
        </w:r>
        <w:r w:rsidR="00C2193B" w:rsidRPr="004A12AC">
          <w:rPr>
            <w:rStyle w:val="Hyperlink"/>
          </w:rPr>
          <w:t>whonet.org/Web</w:t>
        </w:r>
        <w:r w:rsidR="00C2193B" w:rsidRPr="004A12AC">
          <w:rPr>
            <w:rStyle w:val="Hyperlink"/>
          </w:rPr>
          <w:t>Docs/Ba</w:t>
        </w:r>
        <w:r w:rsidR="00C2193B" w:rsidRPr="004A12AC">
          <w:rPr>
            <w:rStyle w:val="Hyperlink"/>
          </w:rPr>
          <w:t>c</w:t>
        </w:r>
        <w:r w:rsidR="00C2193B" w:rsidRPr="004A12AC">
          <w:rPr>
            <w:rStyle w:val="Hyperlink"/>
          </w:rPr>
          <w:t>Link_EARS-Vet_Data_Import.</w:t>
        </w:r>
        <w:r w:rsidR="00C2193B" w:rsidRPr="004A12AC">
          <w:rPr>
            <w:rStyle w:val="Hyperlink"/>
          </w:rPr>
          <w:t>pdf</w:t>
        </w:r>
      </w:hyperlink>
    </w:p>
    <w:p w14:paraId="3CA356E8" w14:textId="77777777" w:rsidR="00C2193B" w:rsidRDefault="00C2193B" w:rsidP="004D4ACE"/>
    <w:p w14:paraId="7E08AC82" w14:textId="77777777" w:rsidR="004111C9" w:rsidRDefault="004111C9" w:rsidP="004D4ACE"/>
    <w:p w14:paraId="540229B0" w14:textId="21BBC567" w:rsidR="002F78A7" w:rsidRDefault="002F78A7" w:rsidP="004D4ACE">
      <w:r>
        <w:t>If you are unable to obtain a data feed that can be processed with BacLink, please follow the manual data entry procedure outlined below.</w:t>
      </w:r>
    </w:p>
    <w:p w14:paraId="135A79F5" w14:textId="764FE9DD" w:rsidR="004D4ACE" w:rsidRDefault="004D4ACE" w:rsidP="004D4ACE">
      <w:pPr>
        <w:pStyle w:val="ListParagraph"/>
        <w:numPr>
          <w:ilvl w:val="0"/>
          <w:numId w:val="4"/>
        </w:numPr>
      </w:pPr>
      <w:r>
        <w:t xml:space="preserve">Open the </w:t>
      </w:r>
      <w:r w:rsidR="00322344">
        <w:t>EARS-Vet</w:t>
      </w:r>
      <w:r>
        <w:t xml:space="preserve"> configuration by pressing “File”, “Open laboratory” and choosing the </w:t>
      </w:r>
      <w:r w:rsidR="00322344">
        <w:t>EARS-Vet</w:t>
      </w:r>
      <w:r w:rsidR="005477DA">
        <w:t xml:space="preserve"> configuration you</w:t>
      </w:r>
      <w:r w:rsidR="00C549F8">
        <w:t xml:space="preserve"> ha</w:t>
      </w:r>
      <w:r w:rsidR="005477DA">
        <w:t>ve created previously</w:t>
      </w:r>
      <w:r>
        <w:t>.</w:t>
      </w:r>
    </w:p>
    <w:p w14:paraId="2BAC5E8F" w14:textId="232442AB" w:rsidR="004D4ACE" w:rsidRDefault="004D4ACE" w:rsidP="004D4ACE">
      <w:pPr>
        <w:pStyle w:val="ListParagraph"/>
        <w:numPr>
          <w:ilvl w:val="0"/>
          <w:numId w:val="4"/>
        </w:numPr>
      </w:pPr>
      <w:r>
        <w:t>From the main menu, choose “Data entry”, “New data file”.</w:t>
      </w:r>
    </w:p>
    <w:p w14:paraId="463FADF7" w14:textId="0E42824C" w:rsidR="004D4ACE" w:rsidRDefault="004D4ACE" w:rsidP="004D4ACE">
      <w:pPr>
        <w:pStyle w:val="ListParagraph"/>
        <w:numPr>
          <w:ilvl w:val="0"/>
          <w:numId w:val="4"/>
        </w:numPr>
      </w:pPr>
      <w:r>
        <w:t xml:space="preserve">A data entry screen should appear with questions and code lists corresponding to the </w:t>
      </w:r>
      <w:r w:rsidR="00322344">
        <w:t>EARS-Vet</w:t>
      </w:r>
      <w:r>
        <w:t xml:space="preserve"> protocol. You may use this screen to enter your data and view the existing isolates</w:t>
      </w:r>
      <w:r w:rsidR="00477B43">
        <w:t xml:space="preserve"> in the data file.</w:t>
      </w:r>
    </w:p>
    <w:p w14:paraId="7E10D3D6" w14:textId="66ACC03F" w:rsidR="004B6FC6" w:rsidRDefault="004B6FC6" w:rsidP="004B6FC6">
      <w:pPr>
        <w:pStyle w:val="ListParagraph"/>
        <w:numPr>
          <w:ilvl w:val="1"/>
          <w:numId w:val="4"/>
        </w:numPr>
      </w:pPr>
      <w:r>
        <w:t>Please ensure that the “Origin” selection at the top of the screen is set to “Animal”</w:t>
      </w:r>
      <w:r w:rsidR="001E5E13">
        <w:t xml:space="preserve"> or “Food” (as appropriate for your isolate), which will cause only the relevant data fields to appear as shown below</w:t>
      </w:r>
      <w:r>
        <w:t>.</w:t>
      </w:r>
    </w:p>
    <w:p w14:paraId="55AC1F9D" w14:textId="37962FEC" w:rsidR="003E6979" w:rsidRDefault="001E5E13" w:rsidP="003E6979">
      <w:r w:rsidRPr="001E5E13">
        <w:rPr>
          <w:noProof/>
        </w:rPr>
        <w:drawing>
          <wp:inline distT="0" distB="0" distL="0" distR="0" wp14:anchorId="17B94136" wp14:editId="0FA827AA">
            <wp:extent cx="5943600" cy="2635885"/>
            <wp:effectExtent l="0" t="0" r="0" b="0"/>
            <wp:docPr id="1819695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95594" name=""/>
                    <pic:cNvPicPr/>
                  </pic:nvPicPr>
                  <pic:blipFill>
                    <a:blip r:embed="rId16"/>
                    <a:stretch>
                      <a:fillRect/>
                    </a:stretch>
                  </pic:blipFill>
                  <pic:spPr>
                    <a:xfrm>
                      <a:off x="0" y="0"/>
                      <a:ext cx="5943600" cy="2635885"/>
                    </a:xfrm>
                    <a:prstGeom prst="rect">
                      <a:avLst/>
                    </a:prstGeom>
                  </pic:spPr>
                </pic:pic>
              </a:graphicData>
            </a:graphic>
          </wp:inline>
        </w:drawing>
      </w:r>
    </w:p>
    <w:p w14:paraId="1872003F" w14:textId="7B85C38E" w:rsidR="004D4ACE" w:rsidRDefault="004D4ACE" w:rsidP="004D4ACE">
      <w:pPr>
        <w:pStyle w:val="ListParagraph"/>
        <w:numPr>
          <w:ilvl w:val="0"/>
          <w:numId w:val="4"/>
        </w:numPr>
      </w:pPr>
      <w:r>
        <w:t xml:space="preserve">For further information on general WHONET data entry, please see the documents found on your computer </w:t>
      </w:r>
      <w:r w:rsidR="00B661A7">
        <w:t>by pressing “Help”, “Documentation” from the main WHONET menu,</w:t>
      </w:r>
      <w:r>
        <w:t xml:space="preserve"> or online at the following URL.</w:t>
      </w:r>
    </w:p>
    <w:p w14:paraId="62120855" w14:textId="00313D31" w:rsidR="004D4ACE" w:rsidRDefault="004D4ACE" w:rsidP="004D4ACE">
      <w:pPr>
        <w:pStyle w:val="ListParagraph"/>
        <w:numPr>
          <w:ilvl w:val="1"/>
          <w:numId w:val="4"/>
        </w:numPr>
      </w:pPr>
      <w:hyperlink r:id="rId17" w:history="1">
        <w:r w:rsidRPr="00407DF7">
          <w:rPr>
            <w:rStyle w:val="Hyperlink"/>
          </w:rPr>
          <w:t>https://whonet.org/WebDocs/WHONET_9.Data_entry_Isolate_entry.pdf</w:t>
        </w:r>
      </w:hyperlink>
    </w:p>
    <w:p w14:paraId="2C7485DF" w14:textId="77777777" w:rsidR="004D4ACE" w:rsidRDefault="004D4ACE" w:rsidP="004D4ACE"/>
    <w:p w14:paraId="175039B7" w14:textId="77777777" w:rsidR="00B40D3D" w:rsidRDefault="00B40D3D" w:rsidP="006F12B4">
      <w:pPr>
        <w:pStyle w:val="Heading2"/>
      </w:pPr>
    </w:p>
    <w:p w14:paraId="66BA5B91" w14:textId="0C58161E" w:rsidR="006F12B4" w:rsidRDefault="006F12B4" w:rsidP="006F12B4">
      <w:pPr>
        <w:pStyle w:val="Heading2"/>
      </w:pPr>
      <w:bookmarkStart w:id="4" w:name="_Toc189235445"/>
      <w:r>
        <w:t xml:space="preserve">How to export data in the </w:t>
      </w:r>
      <w:r w:rsidR="00322344">
        <w:t>EARS-Vet</w:t>
      </w:r>
      <w:r>
        <w:t xml:space="preserve"> format</w:t>
      </w:r>
      <w:bookmarkEnd w:id="4"/>
    </w:p>
    <w:p w14:paraId="585D5130" w14:textId="48DDD409" w:rsidR="006F12B4" w:rsidRDefault="00B752E2" w:rsidP="006F12B4">
      <w:r>
        <w:t>These steps are applicable to both manually entered data, as well as data processed with the BacLink software.</w:t>
      </w:r>
    </w:p>
    <w:p w14:paraId="601537F2" w14:textId="642635F2" w:rsidR="006F12B4" w:rsidRDefault="006F12B4" w:rsidP="006F12B4">
      <w:pPr>
        <w:pStyle w:val="ListParagraph"/>
        <w:numPr>
          <w:ilvl w:val="0"/>
          <w:numId w:val="6"/>
        </w:numPr>
      </w:pPr>
      <w:r>
        <w:t xml:space="preserve">Using “File”, “Open laboratory”, select the </w:t>
      </w:r>
      <w:r w:rsidR="00322344">
        <w:t>EARS-Vet</w:t>
      </w:r>
      <w:r>
        <w:t xml:space="preserve"> configuration generated with one of the methods described above.</w:t>
      </w:r>
    </w:p>
    <w:p w14:paraId="68DCA61D" w14:textId="10D16DE3" w:rsidR="006F12B4" w:rsidRDefault="006F12B4" w:rsidP="006F12B4">
      <w:pPr>
        <w:pStyle w:val="ListParagraph"/>
        <w:numPr>
          <w:ilvl w:val="0"/>
          <w:numId w:val="6"/>
        </w:numPr>
      </w:pPr>
      <w:r>
        <w:lastRenderedPageBreak/>
        <w:t>From the main WHONET menu, press “Data entry”, “</w:t>
      </w:r>
      <w:r w:rsidR="00D26CE8">
        <w:t>Combine, export, or encrypt data files</w:t>
      </w:r>
      <w:r>
        <w:t>”</w:t>
      </w:r>
    </w:p>
    <w:p w14:paraId="66D2BC6D" w14:textId="527390F1" w:rsidR="00D26CE8" w:rsidRDefault="00EF0D5C" w:rsidP="00D26CE8">
      <w:r w:rsidRPr="00EF0D5C">
        <w:drawing>
          <wp:inline distT="0" distB="0" distL="0" distR="0" wp14:anchorId="368C4692" wp14:editId="3E7C116D">
            <wp:extent cx="5281118" cy="1234547"/>
            <wp:effectExtent l="0" t="0" r="0" b="3810"/>
            <wp:docPr id="1708480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80506" name=""/>
                    <pic:cNvPicPr/>
                  </pic:nvPicPr>
                  <pic:blipFill>
                    <a:blip r:embed="rId18"/>
                    <a:stretch>
                      <a:fillRect/>
                    </a:stretch>
                  </pic:blipFill>
                  <pic:spPr>
                    <a:xfrm>
                      <a:off x="0" y="0"/>
                      <a:ext cx="5281118" cy="1234547"/>
                    </a:xfrm>
                    <a:prstGeom prst="rect">
                      <a:avLst/>
                    </a:prstGeom>
                  </pic:spPr>
                </pic:pic>
              </a:graphicData>
            </a:graphic>
          </wp:inline>
        </w:drawing>
      </w:r>
    </w:p>
    <w:p w14:paraId="117CC53B" w14:textId="5175D6D4" w:rsidR="00D26CE8" w:rsidRDefault="00D26CE8" w:rsidP="00D26CE8">
      <w:pPr>
        <w:pStyle w:val="ListParagraph"/>
        <w:numPr>
          <w:ilvl w:val="0"/>
          <w:numId w:val="6"/>
        </w:numPr>
      </w:pPr>
      <w:r>
        <w:t>Press the “Data files” button and select one or more data files to include in the export.</w:t>
      </w:r>
    </w:p>
    <w:p w14:paraId="38EF8882" w14:textId="33AFE5E0" w:rsidR="00D26CE8" w:rsidRDefault="00D26CE8" w:rsidP="00D26CE8">
      <w:pPr>
        <w:pStyle w:val="ListParagraph"/>
        <w:numPr>
          <w:ilvl w:val="0"/>
          <w:numId w:val="6"/>
        </w:numPr>
      </w:pPr>
      <w:r>
        <w:t>From the “Save as type” menu, choose “</w:t>
      </w:r>
      <w:r w:rsidR="00322344">
        <w:t>EARS-Vet</w:t>
      </w:r>
      <w:r w:rsidR="00EF0D5C">
        <w:t>”</w:t>
      </w:r>
      <w:r>
        <w:t>.</w:t>
      </w:r>
    </w:p>
    <w:p w14:paraId="77C69559" w14:textId="6C3F12FB" w:rsidR="00D26CE8" w:rsidRDefault="00EF0D5C" w:rsidP="00D26CE8">
      <w:r w:rsidRPr="00EF0D5C">
        <w:rPr>
          <w:noProof/>
        </w:rPr>
        <w:drawing>
          <wp:inline distT="0" distB="0" distL="0" distR="0" wp14:anchorId="5132B960" wp14:editId="5A2F8646">
            <wp:extent cx="5943600" cy="1176655"/>
            <wp:effectExtent l="0" t="0" r="0" b="4445"/>
            <wp:docPr id="1009818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18588" name=""/>
                    <pic:cNvPicPr/>
                  </pic:nvPicPr>
                  <pic:blipFill>
                    <a:blip r:embed="rId19"/>
                    <a:stretch>
                      <a:fillRect/>
                    </a:stretch>
                  </pic:blipFill>
                  <pic:spPr>
                    <a:xfrm>
                      <a:off x="0" y="0"/>
                      <a:ext cx="5943600" cy="1176655"/>
                    </a:xfrm>
                    <a:prstGeom prst="rect">
                      <a:avLst/>
                    </a:prstGeom>
                  </pic:spPr>
                </pic:pic>
              </a:graphicData>
            </a:graphic>
          </wp:inline>
        </w:drawing>
      </w:r>
    </w:p>
    <w:p w14:paraId="64C55A58" w14:textId="284E1A1B" w:rsidR="00D26CE8" w:rsidRDefault="00D26CE8" w:rsidP="00D26CE8">
      <w:pPr>
        <w:pStyle w:val="ListParagraph"/>
        <w:numPr>
          <w:ilvl w:val="0"/>
          <w:numId w:val="6"/>
        </w:numPr>
      </w:pPr>
      <w:r>
        <w:t xml:space="preserve">When you activate </w:t>
      </w:r>
      <w:r w:rsidR="00EF0D5C">
        <w:t>this</w:t>
      </w:r>
      <w:r>
        <w:t xml:space="preserve"> export, another set of options will appear below as shown.</w:t>
      </w:r>
    </w:p>
    <w:p w14:paraId="0E467B1B" w14:textId="3F562913" w:rsidR="00C46E93" w:rsidRDefault="00EF0D5C" w:rsidP="00EF0D5C">
      <w:r w:rsidRPr="00EF0D5C">
        <w:drawing>
          <wp:inline distT="0" distB="0" distL="0" distR="0" wp14:anchorId="677293D8" wp14:editId="764060C4">
            <wp:extent cx="5943600" cy="1694815"/>
            <wp:effectExtent l="0" t="0" r="0" b="635"/>
            <wp:docPr id="1487654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54752" name=""/>
                    <pic:cNvPicPr/>
                  </pic:nvPicPr>
                  <pic:blipFill>
                    <a:blip r:embed="rId20"/>
                    <a:stretch>
                      <a:fillRect/>
                    </a:stretch>
                  </pic:blipFill>
                  <pic:spPr>
                    <a:xfrm>
                      <a:off x="0" y="0"/>
                      <a:ext cx="5943600" cy="1694815"/>
                    </a:xfrm>
                    <a:prstGeom prst="rect">
                      <a:avLst/>
                    </a:prstGeom>
                  </pic:spPr>
                </pic:pic>
              </a:graphicData>
            </a:graphic>
          </wp:inline>
        </w:drawing>
      </w:r>
    </w:p>
    <w:p w14:paraId="50D684A6" w14:textId="0D69AD3E" w:rsidR="00C46E93" w:rsidRDefault="00EF0D5C" w:rsidP="00EF0D5C">
      <w:pPr>
        <w:pStyle w:val="ListParagraph"/>
        <w:numPr>
          <w:ilvl w:val="0"/>
          <w:numId w:val="6"/>
        </w:numPr>
      </w:pPr>
      <w:r>
        <w:t>Ensure that you have chosen the correct “Data year” and “Partner” values. The “Data year” you select will correspond to the “DATA_YEAR” field in your database file and is used as a selection filter when generating data. Only isolates with a matching data year in your data file will be considered for export to EARS-Vet.</w:t>
      </w:r>
    </w:p>
    <w:p w14:paraId="44A6F87A" w14:textId="77777777" w:rsidR="00EF0D5C" w:rsidRDefault="00B130B0" w:rsidP="008E1A90">
      <w:pPr>
        <w:pStyle w:val="ListParagraph"/>
        <w:numPr>
          <w:ilvl w:val="0"/>
          <w:numId w:val="6"/>
        </w:numPr>
      </w:pPr>
      <w:r>
        <w:t>Press “Combine”</w:t>
      </w:r>
      <w:r w:rsidR="00EF0D5C">
        <w:t xml:space="preserve"> near the bottom of the form</w:t>
      </w:r>
      <w:r>
        <w:t xml:space="preserve">. You should receive a message indicating that the conversion </w:t>
      </w:r>
      <w:r w:rsidR="00EF0D5C">
        <w:t>was completed</w:t>
      </w:r>
      <w:r>
        <w:t xml:space="preserve"> successfully</w:t>
      </w:r>
      <w:r w:rsidR="008E1A90">
        <w:t>.</w:t>
      </w:r>
    </w:p>
    <w:p w14:paraId="5611EFFD" w14:textId="77777777" w:rsidR="00EF0D5C" w:rsidRDefault="00EF0D5C" w:rsidP="00EF0D5C">
      <w:pPr>
        <w:pStyle w:val="ListParagraph"/>
        <w:numPr>
          <w:ilvl w:val="1"/>
          <w:numId w:val="6"/>
        </w:numPr>
      </w:pPr>
      <w:r>
        <w:t xml:space="preserve">If instead a message appears indicating that no results were found, the most likely reason for this is that the data files you’ve selected are missing values for DATA_YEAR. </w:t>
      </w:r>
    </w:p>
    <w:p w14:paraId="487D0DCB" w14:textId="791C8472" w:rsidR="008E1A90" w:rsidRDefault="00EF0D5C" w:rsidP="00EF0D5C">
      <w:pPr>
        <w:pStyle w:val="ListParagraph"/>
        <w:numPr>
          <w:ilvl w:val="1"/>
          <w:numId w:val="6"/>
        </w:numPr>
      </w:pPr>
      <w:r>
        <w:t>You must correct this deficiency in the data files and repeat the EARS-Vet export.</w:t>
      </w:r>
    </w:p>
    <w:p w14:paraId="70313427" w14:textId="3E0AB1F1" w:rsidR="00867338" w:rsidRDefault="00B130B0" w:rsidP="00B130B0">
      <w:pPr>
        <w:pStyle w:val="ListParagraph"/>
        <w:numPr>
          <w:ilvl w:val="0"/>
          <w:numId w:val="6"/>
        </w:numPr>
      </w:pPr>
      <w:r>
        <w:t xml:space="preserve">The </w:t>
      </w:r>
      <w:r w:rsidR="008E1A90">
        <w:t xml:space="preserve">output </w:t>
      </w:r>
      <w:r>
        <w:t xml:space="preserve">file will </w:t>
      </w:r>
      <w:r w:rsidR="008C73CE">
        <w:t>be in</w:t>
      </w:r>
      <w:r>
        <w:t xml:space="preserve"> the </w:t>
      </w:r>
      <w:r w:rsidR="008C73CE">
        <w:t>“</w:t>
      </w:r>
      <w:r>
        <w:t>C:\WHONET\</w:t>
      </w:r>
      <w:r w:rsidR="00472DC6">
        <w:t>Data</w:t>
      </w:r>
      <w:r w:rsidR="008C73CE">
        <w:t>\”</w:t>
      </w:r>
      <w:r>
        <w:t xml:space="preserve"> folder on your computer by </w:t>
      </w:r>
      <w:r w:rsidR="008C73CE">
        <w:t>default and</w:t>
      </w:r>
      <w:r>
        <w:t xml:space="preserve"> will be named according to the </w:t>
      </w:r>
      <w:r w:rsidR="008D65D0">
        <w:t>value provided</w:t>
      </w:r>
      <w:r>
        <w:t xml:space="preserve"> in the “New data file” text box</w:t>
      </w:r>
      <w:r w:rsidR="008D65D0">
        <w:t xml:space="preserve"> on the “Combine, export, or encrypt data files” form.</w:t>
      </w:r>
    </w:p>
    <w:p w14:paraId="60C8C448" w14:textId="5DE99887" w:rsidR="00867338" w:rsidRDefault="00B130B0" w:rsidP="00867338">
      <w:pPr>
        <w:pStyle w:val="ListParagraph"/>
        <w:numPr>
          <w:ilvl w:val="1"/>
          <w:numId w:val="6"/>
        </w:numPr>
      </w:pPr>
      <w:r>
        <w:t xml:space="preserve">This </w:t>
      </w:r>
      <w:r w:rsidR="00495484">
        <w:t xml:space="preserve">output </w:t>
      </w:r>
      <w:r>
        <w:t xml:space="preserve">file is ready to be uploaded to the </w:t>
      </w:r>
      <w:r w:rsidR="00322344">
        <w:t>EARS-Vet</w:t>
      </w:r>
      <w:r>
        <w:t xml:space="preserve"> platform.</w:t>
      </w:r>
    </w:p>
    <w:sectPr w:rsidR="00867338" w:rsidSect="00D825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B371B" w14:textId="77777777" w:rsidR="00AA2FA5" w:rsidRDefault="00AA2FA5">
      <w:pPr>
        <w:spacing w:after="0" w:line="240" w:lineRule="auto"/>
      </w:pPr>
      <w:r>
        <w:separator/>
      </w:r>
    </w:p>
  </w:endnote>
  <w:endnote w:type="continuationSeparator" w:id="0">
    <w:p w14:paraId="248C9685" w14:textId="77777777" w:rsidR="00AA2FA5" w:rsidRDefault="00AA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EB4D" w14:textId="77777777" w:rsidR="00880822" w:rsidRDefault="00000000">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02B53A07" wp14:editId="7D7FCD98">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3-11-13T00:00:00Z">
                                <w:dateFormat w:val="MMMM d, yyyy"/>
                                <w:lid w:val="en-US"/>
                                <w:storeMappedDataAs w:val="dateTime"/>
                                <w:calendar w:val="gregorian"/>
                              </w:date>
                            </w:sdtPr>
                            <w:sdtContent>
                              <w:p w14:paraId="10C70DDA" w14:textId="77777777" w:rsidR="00880822" w:rsidRDefault="00000000">
                                <w:pPr>
                                  <w:jc w:val="right"/>
                                  <w:rPr>
                                    <w:color w:val="7F7F7F" w:themeColor="text1" w:themeTint="80"/>
                                  </w:rPr>
                                </w:pPr>
                                <w:r>
                                  <w:rPr>
                                    <w:color w:val="7F7F7F" w:themeColor="text1" w:themeTint="80"/>
                                  </w:rPr>
                                  <w:t xml:space="preserve">     </w:t>
                                </w:r>
                              </w:p>
                            </w:sdtContent>
                          </w:sdt>
                          <w:p w14:paraId="3F6B2828" w14:textId="77777777" w:rsidR="00880822" w:rsidRDefault="0088082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2B53A07"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3-11-13T00:00:00Z">
                          <w:dateFormat w:val="MMMM d, yyyy"/>
                          <w:lid w:val="en-US"/>
                          <w:storeMappedDataAs w:val="dateTime"/>
                          <w:calendar w:val="gregorian"/>
                        </w:date>
                      </w:sdtPr>
                      <w:sdtContent>
                        <w:p w14:paraId="10C70DDA" w14:textId="77777777" w:rsidR="00000000" w:rsidRDefault="00000000">
                          <w:pPr>
                            <w:jc w:val="right"/>
                            <w:rPr>
                              <w:color w:val="7F7F7F" w:themeColor="text1" w:themeTint="80"/>
                            </w:rPr>
                          </w:pPr>
                          <w:r>
                            <w:rPr>
                              <w:color w:val="7F7F7F" w:themeColor="text1" w:themeTint="80"/>
                            </w:rPr>
                            <w:t xml:space="preserve">     </w:t>
                          </w:r>
                        </w:p>
                      </w:sdtContent>
                    </w:sdt>
                    <w:p w14:paraId="3F6B2828" w14:textId="77777777" w:rsidR="00000000" w:rsidRDefault="00000000">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AFF431F" wp14:editId="1DBED342">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B1EDD" w14:textId="77777777" w:rsidR="00880822" w:rsidRDefault="00000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F431F"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B3B1EDD" w14:textId="77777777" w:rsidR="00000000" w:rsidRDefault="00000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4260A" w14:textId="77777777" w:rsidR="00AA2FA5" w:rsidRDefault="00AA2FA5">
      <w:pPr>
        <w:spacing w:after="0" w:line="240" w:lineRule="auto"/>
      </w:pPr>
      <w:r>
        <w:separator/>
      </w:r>
    </w:p>
  </w:footnote>
  <w:footnote w:type="continuationSeparator" w:id="0">
    <w:p w14:paraId="235B143A" w14:textId="77777777" w:rsidR="00AA2FA5" w:rsidRDefault="00AA2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F4C"/>
    <w:multiLevelType w:val="hybridMultilevel"/>
    <w:tmpl w:val="02A00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F2B98"/>
    <w:multiLevelType w:val="hybridMultilevel"/>
    <w:tmpl w:val="37C874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E0C14"/>
    <w:multiLevelType w:val="hybridMultilevel"/>
    <w:tmpl w:val="1C9CE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14A92"/>
    <w:multiLevelType w:val="hybridMultilevel"/>
    <w:tmpl w:val="63E24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F40"/>
    <w:multiLevelType w:val="hybridMultilevel"/>
    <w:tmpl w:val="F1D2B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54C0C"/>
    <w:multiLevelType w:val="hybridMultilevel"/>
    <w:tmpl w:val="98A8E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B0CC7"/>
    <w:multiLevelType w:val="hybridMultilevel"/>
    <w:tmpl w:val="65283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4115A"/>
    <w:multiLevelType w:val="hybridMultilevel"/>
    <w:tmpl w:val="AFAAB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707687">
    <w:abstractNumId w:val="4"/>
  </w:num>
  <w:num w:numId="2" w16cid:durableId="1154300545">
    <w:abstractNumId w:val="3"/>
  </w:num>
  <w:num w:numId="3" w16cid:durableId="197278791">
    <w:abstractNumId w:val="6"/>
  </w:num>
  <w:num w:numId="4" w16cid:durableId="706879054">
    <w:abstractNumId w:val="7"/>
  </w:num>
  <w:num w:numId="5" w16cid:durableId="1861159422">
    <w:abstractNumId w:val="0"/>
  </w:num>
  <w:num w:numId="6" w16cid:durableId="2120760752">
    <w:abstractNumId w:val="5"/>
  </w:num>
  <w:num w:numId="7" w16cid:durableId="23875072">
    <w:abstractNumId w:val="1"/>
  </w:num>
  <w:num w:numId="8" w16cid:durableId="823859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3C"/>
    <w:rsid w:val="00001394"/>
    <w:rsid w:val="0000278B"/>
    <w:rsid w:val="000104DC"/>
    <w:rsid w:val="00011F5E"/>
    <w:rsid w:val="00023FCB"/>
    <w:rsid w:val="00045F22"/>
    <w:rsid w:val="000608E2"/>
    <w:rsid w:val="000967B7"/>
    <w:rsid w:val="000A1E42"/>
    <w:rsid w:val="000B73F8"/>
    <w:rsid w:val="00146C37"/>
    <w:rsid w:val="00180D7F"/>
    <w:rsid w:val="0018386C"/>
    <w:rsid w:val="001A4B5F"/>
    <w:rsid w:val="001E5E13"/>
    <w:rsid w:val="001F66BA"/>
    <w:rsid w:val="0023242C"/>
    <w:rsid w:val="00285F8D"/>
    <w:rsid w:val="002907D6"/>
    <w:rsid w:val="002973C0"/>
    <w:rsid w:val="002A44DC"/>
    <w:rsid w:val="002F78A7"/>
    <w:rsid w:val="00316BF7"/>
    <w:rsid w:val="00322344"/>
    <w:rsid w:val="00391CC2"/>
    <w:rsid w:val="003B1AE3"/>
    <w:rsid w:val="003C0CBA"/>
    <w:rsid w:val="003D32D9"/>
    <w:rsid w:val="003E1C3D"/>
    <w:rsid w:val="003E6979"/>
    <w:rsid w:val="003F3356"/>
    <w:rsid w:val="004111C9"/>
    <w:rsid w:val="00411A8E"/>
    <w:rsid w:val="00472DC6"/>
    <w:rsid w:val="004741D2"/>
    <w:rsid w:val="00477B43"/>
    <w:rsid w:val="00495484"/>
    <w:rsid w:val="004A3C95"/>
    <w:rsid w:val="004B6FC6"/>
    <w:rsid w:val="004B76AD"/>
    <w:rsid w:val="004D4ACE"/>
    <w:rsid w:val="004E0BF2"/>
    <w:rsid w:val="004F496E"/>
    <w:rsid w:val="005477DA"/>
    <w:rsid w:val="0056121C"/>
    <w:rsid w:val="00565561"/>
    <w:rsid w:val="006355E5"/>
    <w:rsid w:val="006472CB"/>
    <w:rsid w:val="00690B4D"/>
    <w:rsid w:val="006D0808"/>
    <w:rsid w:val="006F12B4"/>
    <w:rsid w:val="006F2D53"/>
    <w:rsid w:val="006F7B78"/>
    <w:rsid w:val="0074133A"/>
    <w:rsid w:val="00752A09"/>
    <w:rsid w:val="007A2D9B"/>
    <w:rsid w:val="00800357"/>
    <w:rsid w:val="0086543F"/>
    <w:rsid w:val="00867338"/>
    <w:rsid w:val="00880822"/>
    <w:rsid w:val="00880D6D"/>
    <w:rsid w:val="008C73CE"/>
    <w:rsid w:val="008D523C"/>
    <w:rsid w:val="008D65D0"/>
    <w:rsid w:val="008E1A90"/>
    <w:rsid w:val="008F31A0"/>
    <w:rsid w:val="009601DA"/>
    <w:rsid w:val="009C1E77"/>
    <w:rsid w:val="009E15AA"/>
    <w:rsid w:val="00A03B25"/>
    <w:rsid w:val="00A159C3"/>
    <w:rsid w:val="00A446F4"/>
    <w:rsid w:val="00A50E37"/>
    <w:rsid w:val="00A86515"/>
    <w:rsid w:val="00A86B8D"/>
    <w:rsid w:val="00A9618D"/>
    <w:rsid w:val="00AA2FA5"/>
    <w:rsid w:val="00AD73F6"/>
    <w:rsid w:val="00B130B0"/>
    <w:rsid w:val="00B13A64"/>
    <w:rsid w:val="00B40D3D"/>
    <w:rsid w:val="00B432FB"/>
    <w:rsid w:val="00B661A7"/>
    <w:rsid w:val="00B752E2"/>
    <w:rsid w:val="00BE2EB2"/>
    <w:rsid w:val="00BE4976"/>
    <w:rsid w:val="00C2193B"/>
    <w:rsid w:val="00C41F8B"/>
    <w:rsid w:val="00C46E93"/>
    <w:rsid w:val="00C549F8"/>
    <w:rsid w:val="00C953BD"/>
    <w:rsid w:val="00CA4AD9"/>
    <w:rsid w:val="00D26CE8"/>
    <w:rsid w:val="00D46C85"/>
    <w:rsid w:val="00D717DA"/>
    <w:rsid w:val="00D82582"/>
    <w:rsid w:val="00D96434"/>
    <w:rsid w:val="00DC1079"/>
    <w:rsid w:val="00DD4921"/>
    <w:rsid w:val="00E513E4"/>
    <w:rsid w:val="00E97655"/>
    <w:rsid w:val="00EF0D5C"/>
    <w:rsid w:val="00F1038B"/>
    <w:rsid w:val="00F275CC"/>
    <w:rsid w:val="00F61F72"/>
    <w:rsid w:val="00FD65A5"/>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3FF4"/>
  <w15:chartTrackingRefBased/>
  <w15:docId w15:val="{3719C1B7-B984-40AF-90EB-CD34A775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3C"/>
    <w:rPr>
      <w:kern w:val="0"/>
      <w14:ligatures w14:val="none"/>
    </w:rPr>
  </w:style>
  <w:style w:type="paragraph" w:styleId="Heading1">
    <w:name w:val="heading 1"/>
    <w:basedOn w:val="Normal"/>
    <w:next w:val="Normal"/>
    <w:link w:val="Heading1Char"/>
    <w:uiPriority w:val="9"/>
    <w:qFormat/>
    <w:rsid w:val="008D5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5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5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D5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5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52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D52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2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23C"/>
    <w:rPr>
      <w:rFonts w:eastAsiaTheme="majorEastAsia" w:cstheme="majorBidi"/>
      <w:color w:val="272727" w:themeColor="text1" w:themeTint="D8"/>
    </w:rPr>
  </w:style>
  <w:style w:type="paragraph" w:styleId="Title">
    <w:name w:val="Title"/>
    <w:basedOn w:val="Normal"/>
    <w:next w:val="Normal"/>
    <w:link w:val="TitleChar"/>
    <w:uiPriority w:val="10"/>
    <w:qFormat/>
    <w:rsid w:val="008D5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23C"/>
    <w:pPr>
      <w:spacing w:before="160"/>
      <w:jc w:val="center"/>
    </w:pPr>
    <w:rPr>
      <w:i/>
      <w:iCs/>
      <w:color w:val="404040" w:themeColor="text1" w:themeTint="BF"/>
    </w:rPr>
  </w:style>
  <w:style w:type="character" w:customStyle="1" w:styleId="QuoteChar">
    <w:name w:val="Quote Char"/>
    <w:basedOn w:val="DefaultParagraphFont"/>
    <w:link w:val="Quote"/>
    <w:uiPriority w:val="29"/>
    <w:rsid w:val="008D523C"/>
    <w:rPr>
      <w:i/>
      <w:iCs/>
      <w:color w:val="404040" w:themeColor="text1" w:themeTint="BF"/>
    </w:rPr>
  </w:style>
  <w:style w:type="paragraph" w:styleId="ListParagraph">
    <w:name w:val="List Paragraph"/>
    <w:basedOn w:val="Normal"/>
    <w:uiPriority w:val="34"/>
    <w:qFormat/>
    <w:rsid w:val="008D523C"/>
    <w:pPr>
      <w:ind w:left="720"/>
      <w:contextualSpacing/>
    </w:pPr>
  </w:style>
  <w:style w:type="character" w:styleId="IntenseEmphasis">
    <w:name w:val="Intense Emphasis"/>
    <w:basedOn w:val="DefaultParagraphFont"/>
    <w:uiPriority w:val="21"/>
    <w:qFormat/>
    <w:rsid w:val="008D523C"/>
    <w:rPr>
      <w:i/>
      <w:iCs/>
      <w:color w:val="0F4761" w:themeColor="accent1" w:themeShade="BF"/>
    </w:rPr>
  </w:style>
  <w:style w:type="paragraph" w:styleId="IntenseQuote">
    <w:name w:val="Intense Quote"/>
    <w:basedOn w:val="Normal"/>
    <w:next w:val="Normal"/>
    <w:link w:val="IntenseQuoteChar"/>
    <w:uiPriority w:val="30"/>
    <w:qFormat/>
    <w:rsid w:val="008D5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23C"/>
    <w:rPr>
      <w:i/>
      <w:iCs/>
      <w:color w:val="0F4761" w:themeColor="accent1" w:themeShade="BF"/>
    </w:rPr>
  </w:style>
  <w:style w:type="character" w:styleId="IntenseReference">
    <w:name w:val="Intense Reference"/>
    <w:basedOn w:val="DefaultParagraphFont"/>
    <w:uiPriority w:val="32"/>
    <w:qFormat/>
    <w:rsid w:val="008D523C"/>
    <w:rPr>
      <w:b/>
      <w:bCs/>
      <w:smallCaps/>
      <w:color w:val="0F4761" w:themeColor="accent1" w:themeShade="BF"/>
      <w:spacing w:val="5"/>
    </w:rPr>
  </w:style>
  <w:style w:type="character" w:styleId="Hyperlink">
    <w:name w:val="Hyperlink"/>
    <w:basedOn w:val="DefaultParagraphFont"/>
    <w:uiPriority w:val="99"/>
    <w:unhideWhenUsed/>
    <w:rsid w:val="008D523C"/>
    <w:rPr>
      <w:color w:val="467886" w:themeColor="hyperlink"/>
      <w:u w:val="single"/>
    </w:rPr>
  </w:style>
  <w:style w:type="paragraph" w:styleId="Footer">
    <w:name w:val="footer"/>
    <w:basedOn w:val="Normal"/>
    <w:link w:val="FooterChar"/>
    <w:uiPriority w:val="99"/>
    <w:unhideWhenUsed/>
    <w:rsid w:val="008D5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23C"/>
    <w:rPr>
      <w:kern w:val="0"/>
      <w14:ligatures w14:val="none"/>
    </w:rPr>
  </w:style>
  <w:style w:type="paragraph" w:styleId="TOCHeading">
    <w:name w:val="TOC Heading"/>
    <w:basedOn w:val="Heading1"/>
    <w:next w:val="Normal"/>
    <w:uiPriority w:val="39"/>
    <w:unhideWhenUsed/>
    <w:qFormat/>
    <w:rsid w:val="008D523C"/>
    <w:pPr>
      <w:spacing w:before="240" w:after="0"/>
      <w:outlineLvl w:val="9"/>
    </w:pPr>
    <w:rPr>
      <w:sz w:val="32"/>
      <w:szCs w:val="32"/>
    </w:rPr>
  </w:style>
  <w:style w:type="paragraph" w:styleId="TOC2">
    <w:name w:val="toc 2"/>
    <w:basedOn w:val="Normal"/>
    <w:next w:val="Normal"/>
    <w:autoRedefine/>
    <w:uiPriority w:val="39"/>
    <w:unhideWhenUsed/>
    <w:rsid w:val="008D523C"/>
    <w:pPr>
      <w:spacing w:after="100"/>
      <w:ind w:left="220"/>
    </w:pPr>
  </w:style>
  <w:style w:type="character" w:styleId="UnresolvedMention">
    <w:name w:val="Unresolved Mention"/>
    <w:basedOn w:val="DefaultParagraphFont"/>
    <w:uiPriority w:val="99"/>
    <w:semiHidden/>
    <w:unhideWhenUsed/>
    <w:rsid w:val="004D4ACE"/>
    <w:rPr>
      <w:color w:val="605E5C"/>
      <w:shd w:val="clear" w:color="auto" w:fill="E1DFDD"/>
    </w:rPr>
  </w:style>
  <w:style w:type="character" w:styleId="FollowedHyperlink">
    <w:name w:val="FollowedHyperlink"/>
    <w:basedOn w:val="DefaultParagraphFont"/>
    <w:uiPriority w:val="99"/>
    <w:semiHidden/>
    <w:unhideWhenUsed/>
    <w:rsid w:val="00C2193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hyperlink" Target="https://whonet.org/WebDocs/WHONET_9.Data_entry_Isolate_entry.pdf"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honet.org/WebDocs/BacLink_EARS-Vet_Data_Import.pdf" TargetMode="Externa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anses.hal.science/anses-04685234v1/document"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7</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Clark</dc:creator>
  <cp:keywords/>
  <dc:description/>
  <cp:lastModifiedBy>Adam Clark</cp:lastModifiedBy>
  <cp:revision>76</cp:revision>
  <cp:lastPrinted>2025-01-31T22:03:00Z</cp:lastPrinted>
  <dcterms:created xsi:type="dcterms:W3CDTF">2024-03-06T14:46:00Z</dcterms:created>
  <dcterms:modified xsi:type="dcterms:W3CDTF">2025-01-31T22:03:00Z</dcterms:modified>
</cp:coreProperties>
</file>